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F6" w:rsidRDefault="007270F6">
      <w:pPr>
        <w:pStyle w:val="ConsPlusTitle"/>
        <w:jc w:val="center"/>
      </w:pPr>
      <w:bookmarkStart w:id="0" w:name="_GoBack"/>
      <w:bookmarkEnd w:id="0"/>
      <w:r>
        <w:t>ПРАВИТЕЛЬСТВО ЛЕНИНГРАДСКОЙ ОБЛАСТИ</w:t>
      </w:r>
    </w:p>
    <w:p w:rsidR="007270F6" w:rsidRDefault="007270F6">
      <w:pPr>
        <w:pStyle w:val="ConsPlusTitle"/>
        <w:jc w:val="center"/>
      </w:pPr>
    </w:p>
    <w:p w:rsidR="007270F6" w:rsidRDefault="007270F6">
      <w:pPr>
        <w:pStyle w:val="ConsPlusTitle"/>
        <w:jc w:val="center"/>
      </w:pPr>
      <w:r>
        <w:t>ПОСТАНОВЛЕНИЕ</w:t>
      </w:r>
    </w:p>
    <w:p w:rsidR="007270F6" w:rsidRDefault="007270F6">
      <w:pPr>
        <w:pStyle w:val="ConsPlusTitle"/>
        <w:jc w:val="center"/>
      </w:pPr>
      <w:r>
        <w:t>от 16 декабря 2019 г. N 591</w:t>
      </w:r>
    </w:p>
    <w:p w:rsidR="007270F6" w:rsidRDefault="007270F6">
      <w:pPr>
        <w:pStyle w:val="ConsPlusTitle"/>
        <w:jc w:val="center"/>
      </w:pPr>
    </w:p>
    <w:p w:rsidR="007270F6" w:rsidRDefault="007270F6">
      <w:pPr>
        <w:pStyle w:val="ConsPlusTitle"/>
        <w:jc w:val="center"/>
      </w:pPr>
      <w:r>
        <w:t>О ЕДИНОВРЕМЕННОЙ ДЕНЕЖНОЙ ВЫПЛАТЕ ОТДЕЛЬНЫМ</w:t>
      </w:r>
    </w:p>
    <w:p w:rsidR="007270F6" w:rsidRDefault="007270F6">
      <w:pPr>
        <w:pStyle w:val="ConsPlusTitle"/>
        <w:jc w:val="center"/>
      </w:pPr>
      <w:r>
        <w:t>КАТЕГОРИЯМ ГРАЖДАН, ПРОЖИВАЮЩИМ В ЛЕНИНГРАДСКОЙ ОБЛАСТИ,</w:t>
      </w:r>
    </w:p>
    <w:p w:rsidR="007270F6" w:rsidRDefault="007270F6">
      <w:pPr>
        <w:pStyle w:val="ConsPlusTitle"/>
        <w:jc w:val="center"/>
      </w:pPr>
      <w:r>
        <w:t>В СВЯЗИ С 75-ЛЕТИЕМ ПОБЕДЫ В ВЕЛИКОЙ ОТЕЧЕСТВЕННОЙ</w:t>
      </w:r>
    </w:p>
    <w:p w:rsidR="007270F6" w:rsidRDefault="007270F6">
      <w:pPr>
        <w:pStyle w:val="ConsPlusTitle"/>
        <w:jc w:val="center"/>
      </w:pPr>
      <w:r>
        <w:t>ВОЙНЕ 1941-1945 ГОДОВ</w:t>
      </w:r>
    </w:p>
    <w:p w:rsidR="007270F6" w:rsidRDefault="007270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70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70F6" w:rsidRDefault="007270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70F6" w:rsidRDefault="007270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7270F6" w:rsidRDefault="007270F6">
            <w:pPr>
              <w:pStyle w:val="ConsPlusNormal"/>
              <w:jc w:val="center"/>
            </w:pPr>
            <w:r>
              <w:rPr>
                <w:color w:val="392C69"/>
              </w:rPr>
              <w:t>от 23.03.2020 N 145)</w:t>
            </w:r>
          </w:p>
        </w:tc>
      </w:tr>
    </w:tbl>
    <w:p w:rsidR="007270F6" w:rsidRDefault="007270F6">
      <w:pPr>
        <w:pStyle w:val="ConsPlusNormal"/>
        <w:ind w:firstLine="540"/>
        <w:jc w:val="both"/>
      </w:pPr>
    </w:p>
    <w:p w:rsidR="007270F6" w:rsidRDefault="007270F6">
      <w:pPr>
        <w:pStyle w:val="ConsPlusNormal"/>
        <w:ind w:firstLine="540"/>
        <w:jc w:val="both"/>
      </w:pPr>
      <w:r>
        <w:t>В связи с 75-летием Победы в Великой Отечественной войне 1941-1945 годов Правительство Ленинградской области постановляет:</w:t>
      </w:r>
    </w:p>
    <w:p w:rsidR="007270F6" w:rsidRDefault="007270F6">
      <w:pPr>
        <w:pStyle w:val="ConsPlusNormal"/>
        <w:ind w:firstLine="540"/>
        <w:jc w:val="both"/>
      </w:pPr>
    </w:p>
    <w:p w:rsidR="007270F6" w:rsidRDefault="007270F6">
      <w:pPr>
        <w:pStyle w:val="ConsPlusNormal"/>
        <w:ind w:firstLine="540"/>
        <w:jc w:val="both"/>
      </w:pPr>
      <w:bookmarkStart w:id="1" w:name="P16"/>
      <w:bookmarkEnd w:id="1"/>
      <w:r>
        <w:t>1. Установить единовременную денежную выплату в размере 7000 рублей проживающим на территории Ленинградской области:</w:t>
      </w:r>
    </w:p>
    <w:p w:rsidR="007270F6" w:rsidRDefault="007270F6">
      <w:pPr>
        <w:pStyle w:val="ConsPlusNormal"/>
        <w:spacing w:before="220"/>
        <w:ind w:firstLine="540"/>
        <w:jc w:val="both"/>
      </w:pPr>
      <w:r>
        <w:t>инвалидам Великой Отечественной войны;</w:t>
      </w:r>
    </w:p>
    <w:p w:rsidR="007270F6" w:rsidRDefault="007270F6">
      <w:pPr>
        <w:pStyle w:val="ConsPlusNormal"/>
        <w:spacing w:before="220"/>
        <w:ind w:firstLine="540"/>
        <w:jc w:val="both"/>
      </w:pPr>
      <w:r>
        <w:t>участникам Великой Отечественной войны;</w:t>
      </w:r>
    </w:p>
    <w:p w:rsidR="007270F6" w:rsidRDefault="007270F6">
      <w:pPr>
        <w:pStyle w:val="ConsPlusNormal"/>
        <w:spacing w:before="220"/>
        <w:ind w:firstLine="540"/>
        <w:jc w:val="both"/>
      </w:pPr>
      <w:r>
        <w:t>лицам, 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7270F6" w:rsidRDefault="007270F6">
      <w:pPr>
        <w:pStyle w:val="ConsPlusNormal"/>
        <w:spacing w:before="220"/>
        <w:ind w:firstLine="540"/>
        <w:jc w:val="both"/>
      </w:pPr>
      <w:r>
        <w:t>лицам, награжденным знаком "Жителю блокадного Ленинграда";</w:t>
      </w:r>
    </w:p>
    <w:p w:rsidR="007270F6" w:rsidRDefault="007270F6">
      <w:pPr>
        <w:pStyle w:val="ConsPlusNormal"/>
        <w:spacing w:before="220"/>
        <w:ind w:firstLine="540"/>
        <w:jc w:val="both"/>
      </w:pPr>
      <w: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7270F6" w:rsidRDefault="007270F6">
      <w:pPr>
        <w:pStyle w:val="ConsPlusNormal"/>
        <w:spacing w:before="220"/>
        <w:ind w:firstLine="540"/>
        <w:jc w:val="both"/>
      </w:pPr>
      <w:r>
        <w:t>лицам, награжденным орденами или медалями СССР за самоотверженный труд в период Великой Отечественной войны;</w:t>
      </w:r>
    </w:p>
    <w:p w:rsidR="007270F6" w:rsidRDefault="007270F6">
      <w:pPr>
        <w:pStyle w:val="ConsPlusNormal"/>
        <w:spacing w:before="220"/>
        <w:ind w:firstLine="540"/>
        <w:jc w:val="both"/>
      </w:pPr>
      <w:r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7270F6" w:rsidRDefault="007270F6">
      <w:pPr>
        <w:pStyle w:val="ConsPlusNormal"/>
        <w:spacing w:before="220"/>
        <w:ind w:firstLine="540"/>
        <w:jc w:val="both"/>
      </w:pPr>
      <w:r>
        <w:t>ветеранам боевых действий из числа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лиц,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года.</w:t>
      </w:r>
    </w:p>
    <w:p w:rsidR="007270F6" w:rsidRDefault="007270F6">
      <w:pPr>
        <w:pStyle w:val="ConsPlusNormal"/>
        <w:spacing w:before="220"/>
        <w:ind w:firstLine="540"/>
        <w:jc w:val="both"/>
      </w:pPr>
      <w:r>
        <w:t>2. Установить единовременную денежную выплату в размере 4000 рублей проживающим на территории Ленинградской области вдовам (вдовцам) военнослужащих, погибших в период войны с Финляндией, Великой Отечественной войны, войны с Японией, вдовам (вдовцам) умерших инвалидов Великой Отечественной войны и участников Великой Отечественной войны.</w:t>
      </w:r>
    </w:p>
    <w:p w:rsidR="007270F6" w:rsidRDefault="007270F6">
      <w:pPr>
        <w:pStyle w:val="ConsPlusNormal"/>
        <w:spacing w:before="220"/>
        <w:ind w:firstLine="540"/>
        <w:jc w:val="both"/>
      </w:pPr>
      <w:bookmarkStart w:id="2" w:name="P26"/>
      <w:bookmarkEnd w:id="2"/>
      <w:r>
        <w:t xml:space="preserve">3. Установить единовременную денежную выплату в размере 5000 рублей проживающим на </w:t>
      </w:r>
      <w:r>
        <w:lastRenderedPageBreak/>
        <w:t>территории Ленинградской области гражданам Российской Федерации, родившимся в период с 3 сентября 1927 года по 2 сентября 1945 года и являвшимся несовершеннолетними детьми в период Великой Отечественной войны 1941-1945 годов.</w:t>
      </w:r>
    </w:p>
    <w:p w:rsidR="007270F6" w:rsidRDefault="007270F6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23.03.2020 N 145)</w:t>
      </w:r>
    </w:p>
    <w:p w:rsidR="007270F6" w:rsidRDefault="007270F6">
      <w:pPr>
        <w:pStyle w:val="ConsPlusNormal"/>
        <w:spacing w:before="220"/>
        <w:ind w:firstLine="540"/>
        <w:jc w:val="both"/>
      </w:pPr>
      <w:r>
        <w:t xml:space="preserve">4. Гражданину, имеющему одновременно право на получение единовременной денежной выплаты по нескольким основаниям, предусмотренным </w:t>
      </w:r>
      <w:hyperlink w:anchor="P16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6" w:history="1">
        <w:r>
          <w:rPr>
            <w:color w:val="0000FF"/>
          </w:rPr>
          <w:t>3</w:t>
        </w:r>
      </w:hyperlink>
      <w:r>
        <w:t xml:space="preserve"> настоящего постановления, единовременная денежная выплата предоставляется по одному основанию, предусматривающему более высокий размер единовременной денежной выплаты.</w:t>
      </w:r>
    </w:p>
    <w:p w:rsidR="007270F6" w:rsidRDefault="007270F6">
      <w:pPr>
        <w:pStyle w:val="ConsPlusNormal"/>
        <w:spacing w:before="220"/>
        <w:ind w:firstLine="540"/>
        <w:jc w:val="both"/>
      </w:pPr>
      <w:r>
        <w:t>5. Право на получение единовременной денежной выплаты гражданам, временно проживающим на территории Ленинградской области, предоставляется при условии неполучения аналогичной выплаты, предусмотренной нормативным правовым актом субъекта Российской Федерации, в котором гражданин имеет регистрацию по месту жительства.</w:t>
      </w:r>
    </w:p>
    <w:p w:rsidR="007270F6" w:rsidRDefault="007270F6">
      <w:pPr>
        <w:pStyle w:val="ConsPlusNormal"/>
        <w:spacing w:before="220"/>
        <w:ind w:firstLine="540"/>
        <w:jc w:val="both"/>
      </w:pPr>
      <w:r>
        <w:t>Право на получение единовременной денежной выплаты имеют граждане без определенного места жительства, имевшие последнюю регистрацию по месту жительства на территории Ленинградской области.</w:t>
      </w:r>
    </w:p>
    <w:p w:rsidR="007270F6" w:rsidRDefault="007270F6">
      <w:pPr>
        <w:pStyle w:val="ConsPlusNormal"/>
        <w:spacing w:before="220"/>
        <w:ind w:firstLine="540"/>
        <w:jc w:val="both"/>
      </w:pPr>
      <w:bookmarkStart w:id="3" w:name="P31"/>
      <w:bookmarkEnd w:id="3"/>
      <w:r>
        <w:t xml:space="preserve">6. Право на получение единовременной денежной выплаты предоставляется гражданам, переехавшим в Ленинградскую область на проживание и не получавшим аналогичную выплату по предыдущему месту проживания в соответствии с нормативными правовыми актами субъектов Российской Федерации, в случае обращения указанных граждан за единовременной денежной выплатой в Ленинградское областное государственное казенное учреждение "Центр социальной защиты населения" по месту проживания с документами, подтверждающими их отнесение к категории лиц, указанных в </w:t>
      </w:r>
      <w:hyperlink w:anchor="P1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6" w:history="1">
        <w:r>
          <w:rPr>
            <w:color w:val="0000FF"/>
          </w:rPr>
          <w:t>3</w:t>
        </w:r>
      </w:hyperlink>
      <w:r>
        <w:t xml:space="preserve"> настоящего постановления, в срок до 1 ноября 2020 года.</w:t>
      </w:r>
    </w:p>
    <w:p w:rsidR="007270F6" w:rsidRDefault="007270F6">
      <w:pPr>
        <w:pStyle w:val="ConsPlusNormal"/>
        <w:spacing w:before="220"/>
        <w:ind w:firstLine="540"/>
        <w:jc w:val="both"/>
      </w:pPr>
      <w:r>
        <w:t>7. Комитету по социальной защите населения Ленинградской области совместно с Ленинградским областным государственным казенным учреждением "Центр социальной защиты населения" обеспечить:</w:t>
      </w:r>
    </w:p>
    <w:p w:rsidR="007270F6" w:rsidRDefault="007270F6">
      <w:pPr>
        <w:pStyle w:val="ConsPlusNormal"/>
        <w:spacing w:before="220"/>
        <w:ind w:firstLine="540"/>
        <w:jc w:val="both"/>
      </w:pPr>
      <w:r>
        <w:t xml:space="preserve">актуализацию в автоматизированной информационной системе "Социальная защита Ленинградской области" сведений о гражданах, указанных в </w:t>
      </w:r>
      <w:hyperlink w:anchor="P1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6" w:history="1">
        <w:r>
          <w:rPr>
            <w:color w:val="0000FF"/>
          </w:rPr>
          <w:t>3</w:t>
        </w:r>
      </w:hyperlink>
      <w:r>
        <w:t xml:space="preserve"> настоящего постановления, для предоставления им единовременной выплаты в срок до 20 апреля 2020 года;</w:t>
      </w:r>
    </w:p>
    <w:p w:rsidR="007270F6" w:rsidRDefault="007270F6">
      <w:pPr>
        <w:pStyle w:val="ConsPlusNormal"/>
        <w:spacing w:before="220"/>
        <w:ind w:firstLine="540"/>
        <w:jc w:val="both"/>
      </w:pPr>
      <w:r>
        <w:t xml:space="preserve">перечисление единовременной выплаты гражданам, указанным в </w:t>
      </w:r>
      <w:hyperlink w:anchor="P1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6" w:history="1">
        <w:r>
          <w:rPr>
            <w:color w:val="0000FF"/>
          </w:rPr>
          <w:t>3</w:t>
        </w:r>
      </w:hyperlink>
      <w:r>
        <w:t xml:space="preserve"> настоящего постановления, на основании сведений автоматизированной информационной системы "Социальная защита Ленинградской области" в срок до 8 мая 2020 года;</w:t>
      </w:r>
    </w:p>
    <w:p w:rsidR="007270F6" w:rsidRDefault="007270F6">
      <w:pPr>
        <w:pStyle w:val="ConsPlusNormal"/>
        <w:spacing w:before="220"/>
        <w:ind w:firstLine="540"/>
        <w:jc w:val="both"/>
      </w:pPr>
      <w:r>
        <w:t xml:space="preserve">перечисление единовременной выплаты гражданам, указанным в </w:t>
      </w:r>
      <w:hyperlink w:anchor="P31" w:history="1">
        <w:r>
          <w:rPr>
            <w:color w:val="0000FF"/>
          </w:rPr>
          <w:t>пункте 6</w:t>
        </w:r>
      </w:hyperlink>
      <w:r>
        <w:t xml:space="preserve"> настоящего постановления, в срок до 1 декабря 2020 года.</w:t>
      </w:r>
    </w:p>
    <w:p w:rsidR="007270F6" w:rsidRDefault="007270F6">
      <w:pPr>
        <w:pStyle w:val="ConsPlusNormal"/>
        <w:spacing w:before="220"/>
        <w:ind w:firstLine="540"/>
        <w:jc w:val="both"/>
      </w:pPr>
      <w:r>
        <w:t>8. Единовременную денежную выплату, установленную настоящим постановлением, произвести за счет средств областного бюджета Ленинградской области.</w:t>
      </w:r>
    </w:p>
    <w:p w:rsidR="007270F6" w:rsidRDefault="007270F6">
      <w:pPr>
        <w:pStyle w:val="ConsPlusNormal"/>
        <w:spacing w:before="220"/>
        <w:ind w:firstLine="540"/>
        <w:jc w:val="both"/>
      </w:pPr>
      <w:r>
        <w:t>9.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7270F6" w:rsidRDefault="007270F6">
      <w:pPr>
        <w:pStyle w:val="ConsPlusNormal"/>
        <w:spacing w:before="220"/>
        <w:ind w:firstLine="540"/>
        <w:jc w:val="both"/>
      </w:pPr>
      <w:r>
        <w:t>10. Настоящее постановление вступает в силу по истечении 10 дней с даты официального опубликования.</w:t>
      </w:r>
    </w:p>
    <w:p w:rsidR="007270F6" w:rsidRDefault="007270F6">
      <w:pPr>
        <w:pStyle w:val="ConsPlusNormal"/>
        <w:ind w:firstLine="540"/>
        <w:jc w:val="both"/>
      </w:pPr>
    </w:p>
    <w:p w:rsidR="007270F6" w:rsidRDefault="007270F6">
      <w:pPr>
        <w:pStyle w:val="ConsPlusNormal"/>
        <w:jc w:val="right"/>
      </w:pPr>
      <w:r>
        <w:t>Губернатор</w:t>
      </w:r>
    </w:p>
    <w:p w:rsidR="007270F6" w:rsidRDefault="007270F6">
      <w:pPr>
        <w:pStyle w:val="ConsPlusNormal"/>
        <w:jc w:val="right"/>
      </w:pPr>
      <w:r>
        <w:t>Ленинградской области</w:t>
      </w:r>
    </w:p>
    <w:p w:rsidR="007270F6" w:rsidRDefault="007270F6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7270F6" w:rsidRDefault="007270F6">
      <w:pPr>
        <w:pStyle w:val="ConsPlusNormal"/>
      </w:pPr>
    </w:p>
    <w:p w:rsidR="007270F6" w:rsidRDefault="007270F6">
      <w:pPr>
        <w:pStyle w:val="ConsPlusNormal"/>
      </w:pPr>
    </w:p>
    <w:p w:rsidR="007270F6" w:rsidRDefault="007270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426" w:rsidRDefault="005D4426"/>
    <w:sectPr w:rsidR="005D4426" w:rsidSect="007D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F6"/>
    <w:rsid w:val="005D4426"/>
    <w:rsid w:val="0072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09D01-9706-4B07-A517-6618AC6D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7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7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45528AF0E2F01A58AB225E4F2ADBA1730A3EC916855D580F065682377A2615B98924BFDEB75F66B4ABD5A3214A4936255D7FF282E9836BZ7i3K" TargetMode="External"/><Relationship Id="rId4" Type="http://schemas.openxmlformats.org/officeDocument/2006/relationships/hyperlink" Target="consultantplus://offline/ref=A345528AF0E2F01A58AB225E4F2ADBA1730A3EC916855D580F065682377A2615B98924BFDEB75F66B4ABD5A3214A4936255D7FF282E9836BZ7i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</dc:creator>
  <cp:keywords/>
  <dc:description/>
  <cp:lastModifiedBy>Хотько</cp:lastModifiedBy>
  <cp:revision>1</cp:revision>
  <dcterms:created xsi:type="dcterms:W3CDTF">2020-04-16T10:34:00Z</dcterms:created>
  <dcterms:modified xsi:type="dcterms:W3CDTF">2020-04-16T10:35:00Z</dcterms:modified>
</cp:coreProperties>
</file>